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南银理财珠联璧合鑫逸稳一年89期封闭式公募人民币理财产品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南银理财珠联璧合鑫逸稳一年89期封闭式公募人民币理财产品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Z7003222000083（投资者可依据该编码在中国理财网www.chinawealth.com.cn查询理财产品相关信息）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2022年12月07日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712,385,243.00份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73,138,500.49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1.0151</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400,352,247.09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1.0154</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249,947,729.26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截至报告期末，本产品Y30089份额净值为1.0151元，Y31089份额净值为1.0154元，Y32089份额净值为1.0157元。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335,164,485.67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46.33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23880137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23东台交通01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24.88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23880068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23高港高新区01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40,621,058.28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5.61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23880149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23华宇投资02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东台市交通投资建设集团有限公司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23东台交通01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泰州市高港高新区开发建设有限责任公司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23高港高新区01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靖江市华宇投资建设有限公司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23华宇投资02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0120030000000954</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南银理财鑫逸稳一年89期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产品投资于关联方承销的证券交易金额340,000,000.00元。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32,960.96</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